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74B40020" w14:textId="0F23BB95" w:rsidR="070A8777" w:rsidRDefault="002375C4" w:rsidP="070A8777">
      <w:pPr>
        <w:jc w:val="center"/>
      </w:pPr>
      <w:r>
        <w:t>2019-20</w:t>
      </w:r>
    </w:p>
    <w:p w14:paraId="080A666C" w14:textId="3118C03B" w:rsidR="070A8777" w:rsidRDefault="070A8777" w:rsidP="070A8777">
      <w:pPr>
        <w:jc w:val="center"/>
      </w:pPr>
    </w:p>
    <w:p w14:paraId="12CB7C80" w14:textId="12303DEB" w:rsidR="070A8777" w:rsidRDefault="070A8777" w:rsidP="070A8777">
      <w:r>
        <w:t>Pupil Premium is a grant that is aimed at supporting pupils on free school meals. National data consistently reveals that pupils receiving free school meals, as a group, have lower attainment and make slower progress than pupils who do not receive free school meals (FSM)</w:t>
      </w:r>
    </w:p>
    <w:p w14:paraId="75096C6B" w14:textId="12303DEB" w:rsidR="070A8777" w:rsidRDefault="070A8777" w:rsidP="070A8777"/>
    <w:p w14:paraId="23CD6155" w14:textId="232D371E" w:rsidR="070A8777" w:rsidRDefault="070A8777" w:rsidP="070A8777">
      <w:r>
        <w:t>In order to change this and ensure pupils of all groups have similar attainment and progress levels the Government has given a grant to each school to provide additional support for pupils eligible for free school meals.</w:t>
      </w:r>
    </w:p>
    <w:p w14:paraId="0CCE9B0E" w14:textId="30DC4BFE" w:rsidR="070A8777" w:rsidRDefault="5F0D3EEC" w:rsidP="5F0D3EEC">
      <w:pPr>
        <w:rPr>
          <w:b/>
          <w:bCs/>
        </w:rPr>
      </w:pPr>
      <w:r>
        <w:t xml:space="preserve">This year the allocation is (indicated at) </w:t>
      </w:r>
      <w:r w:rsidRPr="5F0D3EEC">
        <w:rPr>
          <w:b/>
          <w:bCs/>
        </w:rPr>
        <w:t>£</w:t>
      </w:r>
      <w:r w:rsidR="002375C4">
        <w:rPr>
          <w:b/>
          <w:bCs/>
        </w:rPr>
        <w:t>67,375</w:t>
      </w:r>
    </w:p>
    <w:p w14:paraId="3BF314F5" w14:textId="15FF6FE7" w:rsidR="070A8777" w:rsidRDefault="070A8777" w:rsidP="070A8777">
      <w:pPr>
        <w:rPr>
          <w:b/>
          <w:bCs/>
        </w:rPr>
      </w:pPr>
    </w:p>
    <w:p w14:paraId="5B3ED2B9" w14:textId="6C9B8100" w:rsidR="070A8777" w:rsidRDefault="070A8777" w:rsidP="070A8777">
      <w:pPr>
        <w:rPr>
          <w:b/>
          <w:bCs/>
        </w:rPr>
      </w:pPr>
      <w:r>
        <w:t>The Pupil Premium is additional funding for publicly funded schools in England to raise the attainment of disadvantaged pupils and close the gap between them and their peers.</w:t>
      </w:r>
    </w:p>
    <w:p w14:paraId="0D2D721E" w14:textId="06533FF3" w:rsidR="070A8777" w:rsidRDefault="070A8777" w:rsidP="070A8777"/>
    <w:p w14:paraId="0154EBAD" w14:textId="51BA7C26" w:rsidR="070A8777" w:rsidRDefault="070A8777" w:rsidP="070A8777">
      <w:r>
        <w:t>Barriers to learning at Hope High School:</w:t>
      </w:r>
    </w:p>
    <w:p w14:paraId="1AD4C131" w14:textId="4A3627A6" w:rsidR="070A8777" w:rsidRDefault="002375C4" w:rsidP="070A8777">
      <w:pPr>
        <w:pStyle w:val="ListParagraph"/>
        <w:numPr>
          <w:ilvl w:val="0"/>
          <w:numId w:val="3"/>
        </w:numPr>
      </w:pPr>
      <w:r>
        <w:t xml:space="preserve">Pupil reading ages across the school remain years behind pupils chronological age, despite rapid progress in reading ages over the last 2 years due to the introduction and embedding of the Accelerated Reader scheme. </w:t>
      </w:r>
    </w:p>
    <w:p w14:paraId="1A9BEC31" w14:textId="42DC520B" w:rsidR="002375C4" w:rsidRDefault="002375C4" w:rsidP="002375C4">
      <w:r>
        <w:t>On average, in the year 2018-19, reading ages improved by:</w:t>
      </w:r>
    </w:p>
    <w:p w14:paraId="2BD12DAD" w14:textId="11B99CCD" w:rsidR="002375C4" w:rsidRDefault="002375C4" w:rsidP="002375C4">
      <w:r>
        <w:t>17 months across year 7 cohort</w:t>
      </w:r>
    </w:p>
    <w:p w14:paraId="18C122D1" w14:textId="78C904EE" w:rsidR="00F26133" w:rsidRDefault="00F26133" w:rsidP="002375C4">
      <w:r>
        <w:t xml:space="preserve">11 </w:t>
      </w:r>
      <w:r>
        <w:t xml:space="preserve">months across year </w:t>
      </w:r>
      <w:r>
        <w:t>8</w:t>
      </w:r>
      <w:r>
        <w:t xml:space="preserve"> cohort</w:t>
      </w:r>
    </w:p>
    <w:p w14:paraId="498BF2CA" w14:textId="1848ACFF" w:rsidR="00F26133" w:rsidRDefault="00F26133" w:rsidP="00F26133">
      <w:r>
        <w:t xml:space="preserve">10 </w:t>
      </w:r>
      <w:r>
        <w:t xml:space="preserve">months across year </w:t>
      </w:r>
      <w:r>
        <w:t>9</w:t>
      </w:r>
      <w:r>
        <w:t xml:space="preserve"> cohort</w:t>
      </w:r>
    </w:p>
    <w:p w14:paraId="46A367A7" w14:textId="153108FD" w:rsidR="00F26133" w:rsidRDefault="00F26133" w:rsidP="00F26133">
      <w:r>
        <w:t xml:space="preserve">15 </w:t>
      </w:r>
      <w:r>
        <w:t xml:space="preserve">months across year </w:t>
      </w:r>
      <w:r>
        <w:t>10</w:t>
      </w:r>
      <w:r>
        <w:t xml:space="preserve"> cohort</w:t>
      </w:r>
    </w:p>
    <w:p w14:paraId="524A4990" w14:textId="54D043D6" w:rsidR="00F26133" w:rsidRDefault="00F26133" w:rsidP="00F26133">
      <w:r>
        <w:t xml:space="preserve">10 months across year </w:t>
      </w:r>
      <w:r>
        <w:t>11</w:t>
      </w:r>
      <w:r>
        <w:t xml:space="preserve"> cohort</w:t>
      </w:r>
    </w:p>
    <w:p w14:paraId="37216524" w14:textId="5CA1CF87" w:rsidR="00F26133" w:rsidRDefault="00F26133" w:rsidP="00F26133"/>
    <w:p w14:paraId="5CD6EDC9" w14:textId="698B18F0" w:rsidR="070A8777" w:rsidRDefault="070A8777" w:rsidP="002375C4">
      <w:pPr>
        <w:pStyle w:val="Subtitle"/>
      </w:pPr>
    </w:p>
    <w:p w14:paraId="650877ED" w14:textId="0291D62D" w:rsidR="070A8777" w:rsidRDefault="070A8777" w:rsidP="070A8777">
      <w:r>
        <w:lastRenderedPageBreak/>
        <w:t>It is proven that improving reading skills; understanding texts, improving vocabulary and developing reading for pleasure will improve literacy skills in the individual and therefore increase their chances of academic success.</w:t>
      </w:r>
    </w:p>
    <w:p w14:paraId="39654459" w14:textId="0BB8F21A" w:rsidR="070A8777" w:rsidRDefault="070A8777"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64F72454" w:rsidR="070A8777" w:rsidRDefault="070A8777"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690C3E0C" w:rsidR="00EE54F9" w:rsidRDefault="00EE54F9"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w:t>
      </w:r>
      <w:r>
        <w:t>dverse life experiences</w:t>
      </w:r>
      <w:r>
        <w:t xml:space="preserve"> and develop and promote good mental health.</w:t>
      </w:r>
    </w:p>
    <w:p w14:paraId="518231D2" w14:textId="77777777" w:rsidR="00EE54F9" w:rsidRDefault="00EE54F9" w:rsidP="00EE54F9">
      <w:pPr>
        <w:pStyle w:val="ListParagraph"/>
      </w:pPr>
    </w:p>
    <w:p w14:paraId="4309D74C" w14:textId="2B27AF7A" w:rsidR="070A8777" w:rsidRDefault="00EE54F9" w:rsidP="070A8777">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w:t>
      </w:r>
      <w:proofErr w:type="gramStart"/>
      <w:r>
        <w:t>ADHD,ASD</w:t>
      </w:r>
      <w:proofErr w:type="gramEnd"/>
      <w:r>
        <w:t>,OCD, ODD), support pupils in managing bereavement and life changes.</w:t>
      </w:r>
    </w:p>
    <w:p w14:paraId="1DCE5C4E" w14:textId="758FFF30" w:rsidR="070A8777" w:rsidRDefault="070A8777" w:rsidP="070A8777"/>
    <w:p w14:paraId="6AC680D9" w14:textId="6BADE1EC" w:rsidR="070A8777" w:rsidRDefault="070A8777" w:rsidP="070A8777"/>
    <w:p w14:paraId="25C126AB" w14:textId="5A5CF225" w:rsidR="070A8777" w:rsidRDefault="070A8777" w:rsidP="070A8777"/>
    <w:p w14:paraId="3F4C8347" w14:textId="71E11D6E" w:rsidR="070A8777" w:rsidRDefault="070A8777" w:rsidP="070A8777"/>
    <w:p w14:paraId="3BE88695" w14:textId="6B09CED8" w:rsidR="070A8777" w:rsidRDefault="070A8777" w:rsidP="070A8777"/>
    <w:p w14:paraId="626BC0D5" w14:textId="1F4D577C"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26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D617FAC" w14:textId="77F22EA0" w:rsidR="06066509" w:rsidRDefault="06066509" w:rsidP="06066509">
            <w:pPr>
              <w:spacing w:after="160" w:line="259" w:lineRule="auto"/>
            </w:pPr>
            <w:r>
              <w:rPr>
                <w:b w:val="0"/>
                <w:bCs w:val="0"/>
              </w:rPr>
              <w:lastRenderedPageBreak/>
              <w:t>Objective</w:t>
            </w:r>
          </w:p>
        </w:tc>
        <w:tc>
          <w:tcPr>
            <w:tcW w:w="4530"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99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96"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530"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99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0BEC53FD" w:rsidR="070A8777" w:rsidRDefault="00662927" w:rsidP="00662927">
            <w:pPr>
              <w:cnfStyle w:val="000000100000" w:firstRow="0" w:lastRow="0" w:firstColumn="0" w:lastColumn="0" w:oddVBand="0" w:evenVBand="0" w:oddHBand="1" w:evenHBand="0" w:firstRowFirstColumn="0" w:firstRowLastColumn="0" w:lastRowFirstColumn="0" w:lastRowLastColumn="0"/>
              <w:rPr>
                <w:sz w:val="18"/>
                <w:szCs w:val="18"/>
              </w:rPr>
            </w:pPr>
            <w:r w:rsidRPr="00662927">
              <w:t>£1,617</w:t>
            </w:r>
          </w:p>
        </w:tc>
        <w:tc>
          <w:tcPr>
            <w:tcW w:w="1996"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530"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w:t>
            </w:r>
            <w:r>
              <w:t xml:space="preserve">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 xml:space="preserve">Equip Learning Resource Centre with </w:t>
            </w:r>
            <w:r>
              <w:t>Vocabulary games and resources to support pupils in becoming new word learners</w:t>
            </w:r>
          </w:p>
        </w:tc>
        <w:tc>
          <w:tcPr>
            <w:tcW w:w="99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51500150" w:rsidR="00662927" w:rsidRDefault="00662927" w:rsidP="00662927">
            <w:pPr>
              <w:cnfStyle w:val="000000000000" w:firstRow="0" w:lastRow="0" w:firstColumn="0" w:lastColumn="0" w:oddVBand="0" w:evenVBand="0" w:oddHBand="0" w:evenHBand="0" w:firstRowFirstColumn="0" w:firstRowLastColumn="0" w:lastRowFirstColumn="0" w:lastRowLastColumn="0"/>
            </w:pPr>
            <w:r>
              <w:t>£</w:t>
            </w:r>
            <w:r>
              <w:t>3,</w:t>
            </w:r>
            <w:r>
              <w:t>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96"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530"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bookmarkStart w:id="0" w:name="_GoBack"/>
            <w:bookmarkEnd w:id="0"/>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99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96"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530"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 xml:space="preserve">Small group sessions to develop </w:t>
            </w:r>
            <w:r>
              <w:t>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 xml:space="preserve">Equip </w:t>
            </w:r>
            <w:r>
              <w:t>Willow and Thrive with support material and resources for interventions around pupils SEMH needs</w:t>
            </w:r>
          </w:p>
        </w:tc>
        <w:tc>
          <w:tcPr>
            <w:tcW w:w="99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0B5DB60A"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96"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26133" w14:paraId="4B620A2A"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0974FEC0" w14:textId="678BD4AF" w:rsidR="00F26133" w:rsidRDefault="00F26133" w:rsidP="00F26133"/>
        </w:tc>
        <w:tc>
          <w:tcPr>
            <w:tcW w:w="4530" w:type="dxa"/>
          </w:tcPr>
          <w:p w14:paraId="6E2A6500" w14:textId="1A52E7CD" w:rsidR="00F26133" w:rsidRDefault="00F26133" w:rsidP="00F26133">
            <w:pPr>
              <w:jc w:val="right"/>
              <w:cnfStyle w:val="000000100000" w:firstRow="0" w:lastRow="0" w:firstColumn="0" w:lastColumn="0" w:oddVBand="0" w:evenVBand="0" w:oddHBand="1" w:evenHBand="0" w:firstRowFirstColumn="0" w:firstRowLastColumn="0" w:lastRowFirstColumn="0" w:lastRowLastColumn="0"/>
            </w:pPr>
            <w:r>
              <w:t>Total</w:t>
            </w:r>
          </w:p>
        </w:tc>
        <w:tc>
          <w:tcPr>
            <w:tcW w:w="990" w:type="dxa"/>
          </w:tcPr>
          <w:p w14:paraId="25FAEF1A" w14:textId="132A4D33" w:rsidR="00F26133" w:rsidRDefault="00F26133" w:rsidP="00193E83">
            <w:pPr>
              <w:cnfStyle w:val="000000100000" w:firstRow="0" w:lastRow="0" w:firstColumn="0" w:lastColumn="0" w:oddVBand="0" w:evenVBand="0" w:oddHBand="1" w:evenHBand="0" w:firstRowFirstColumn="0" w:firstRowLastColumn="0" w:lastRowFirstColumn="0" w:lastRowLastColumn="0"/>
              <w:rPr>
                <w:b/>
                <w:bCs/>
              </w:rPr>
            </w:pPr>
            <w:r w:rsidRPr="06066509">
              <w:rPr>
                <w:b/>
                <w:bCs/>
              </w:rPr>
              <w:t>£</w:t>
            </w:r>
            <w:r w:rsidR="00662927">
              <w:rPr>
                <w:b/>
                <w:bCs/>
              </w:rPr>
              <w:t>67,375</w:t>
            </w:r>
          </w:p>
        </w:tc>
        <w:tc>
          <w:tcPr>
            <w:tcW w:w="1996" w:type="dxa"/>
          </w:tcPr>
          <w:p w14:paraId="4E257DF2" w14:textId="7B02DC16" w:rsidR="00F26133" w:rsidRDefault="00F26133" w:rsidP="00F26133">
            <w:pPr>
              <w:cnfStyle w:val="000000100000" w:firstRow="0" w:lastRow="0" w:firstColumn="0" w:lastColumn="0" w:oddVBand="0" w:evenVBand="0" w:oddHBand="1" w:evenHBand="0" w:firstRowFirstColumn="0" w:firstRowLastColumn="0" w:lastRowFirstColumn="0" w:lastRowLastColumn="0"/>
            </w:pPr>
          </w:p>
        </w:tc>
      </w:tr>
    </w:tbl>
    <w:p w14:paraId="46661357" w14:textId="3D8EF691" w:rsidR="070A8777" w:rsidRDefault="070A8777" w:rsidP="070A8777">
      <w:pPr>
        <w:jc w:val="center"/>
      </w:pPr>
    </w:p>
    <w:p w14:paraId="7BBCDA42" w14:textId="410F491C" w:rsidR="7874973D" w:rsidRDefault="7874973D" w:rsidP="7874973D">
      <w:pPr>
        <w:jc w:val="center"/>
      </w:pPr>
    </w:p>
    <w:p w14:paraId="31A8B4AA" w14:textId="24F597E8" w:rsidR="7874973D" w:rsidRDefault="7874973D" w:rsidP="7874973D">
      <w:pPr>
        <w:jc w:val="center"/>
      </w:pPr>
    </w:p>
    <w:p w14:paraId="335076C9" w14:textId="4F0D2A5D" w:rsidR="7874973D" w:rsidRDefault="7874973D" w:rsidP="7874973D">
      <w:pPr>
        <w:jc w:val="center"/>
      </w:pPr>
    </w:p>
    <w:p w14:paraId="7A6B1981" w14:textId="5BDAB55F" w:rsidR="7874973D" w:rsidRDefault="7874973D" w:rsidP="7874973D">
      <w:pPr>
        <w:jc w:val="center"/>
      </w:pPr>
    </w:p>
    <w:p w14:paraId="5E57EAE1" w14:textId="6F60DC29" w:rsidR="7874973D" w:rsidRDefault="7874973D" w:rsidP="7874973D">
      <w:pPr>
        <w:jc w:val="center"/>
      </w:pPr>
    </w:p>
    <w:p w14:paraId="71BB694C" w14:textId="2859B57D" w:rsidR="7874973D" w:rsidRDefault="7874973D" w:rsidP="7874973D">
      <w:pPr>
        <w:jc w:val="center"/>
      </w:pPr>
    </w:p>
    <w:sectPr w:rsidR="78749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193E83"/>
    <w:rsid w:val="002375C4"/>
    <w:rsid w:val="00246DD9"/>
    <w:rsid w:val="003E4FBA"/>
    <w:rsid w:val="00662927"/>
    <w:rsid w:val="006B60AA"/>
    <w:rsid w:val="006C53FE"/>
    <w:rsid w:val="00851D84"/>
    <w:rsid w:val="00C04A84"/>
    <w:rsid w:val="00D63EC7"/>
    <w:rsid w:val="00EE54F9"/>
    <w:rsid w:val="00F26133"/>
    <w:rsid w:val="00F65E41"/>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3</cp:revision>
  <dcterms:created xsi:type="dcterms:W3CDTF">2019-10-12T15:08:00Z</dcterms:created>
  <dcterms:modified xsi:type="dcterms:W3CDTF">2019-10-12T15:39:00Z</dcterms:modified>
</cp:coreProperties>
</file>