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7F" w:rsidRPr="00303DC2" w:rsidRDefault="00B456B2" w:rsidP="0073087F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87F">
        <w:rPr>
          <w:b/>
        </w:rPr>
        <w:t>ART</w:t>
      </w:r>
      <w:r w:rsidR="0073087F" w:rsidRPr="00303DC2">
        <w:rPr>
          <w:b/>
        </w:rPr>
        <w:t xml:space="preserve"> </w:t>
      </w:r>
      <w:r w:rsidR="0073087F">
        <w:rPr>
          <w:b/>
        </w:rPr>
        <w:t>CURRICULUM PLAN</w:t>
      </w:r>
    </w:p>
    <w:p w:rsidR="0073087F" w:rsidRPr="00303DC2" w:rsidRDefault="0073087F" w:rsidP="0073087F">
      <w:pPr>
        <w:rPr>
          <w:b/>
          <w:smallCaps/>
        </w:rPr>
      </w:pPr>
      <w:r w:rsidRPr="00303DC2">
        <w:rPr>
          <w:b/>
          <w:smallCaps/>
        </w:rPr>
        <w:t>KEY STAGE 3</w:t>
      </w:r>
    </w:p>
    <w:p w:rsidR="00E65C39" w:rsidRDefault="00861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680"/>
        <w:gridCol w:w="2815"/>
        <w:gridCol w:w="3093"/>
        <w:gridCol w:w="3097"/>
        <w:gridCol w:w="2772"/>
      </w:tblGrid>
      <w:tr w:rsidR="0073087F" w:rsidRPr="0098074D" w:rsidTr="0073087F">
        <w:trPr>
          <w:trHeight w:val="332"/>
        </w:trPr>
        <w:tc>
          <w:tcPr>
            <w:tcW w:w="1242" w:type="dxa"/>
          </w:tcPr>
          <w:p w:rsidR="0073087F" w:rsidRDefault="0073087F" w:rsidP="00E97D40"/>
        </w:tc>
        <w:tc>
          <w:tcPr>
            <w:tcW w:w="2694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</w:p>
        </w:tc>
        <w:tc>
          <w:tcPr>
            <w:tcW w:w="2835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2</w:t>
            </w:r>
          </w:p>
        </w:tc>
        <w:tc>
          <w:tcPr>
            <w:tcW w:w="3118" w:type="dxa"/>
          </w:tcPr>
          <w:p w:rsidR="0073087F" w:rsidRPr="0098074D" w:rsidRDefault="0073087F" w:rsidP="0073087F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1</w:t>
            </w:r>
            <w:r>
              <w:rPr>
                <w:b/>
              </w:rPr>
              <w:t xml:space="preserve"> &amp;</w:t>
            </w:r>
            <w:r w:rsidRPr="0098074D">
              <w:rPr>
                <w:b/>
              </w:rPr>
              <w:t xml:space="preserve"> 2</w:t>
            </w:r>
          </w:p>
        </w:tc>
        <w:tc>
          <w:tcPr>
            <w:tcW w:w="3119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1</w:t>
            </w:r>
          </w:p>
        </w:tc>
        <w:tc>
          <w:tcPr>
            <w:tcW w:w="2790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2</w:t>
            </w:r>
          </w:p>
        </w:tc>
      </w:tr>
      <w:tr w:rsidR="0073087F" w:rsidTr="0073087F">
        <w:trPr>
          <w:trHeight w:val="870"/>
        </w:trPr>
        <w:tc>
          <w:tcPr>
            <w:tcW w:w="1242" w:type="dxa"/>
          </w:tcPr>
          <w:p w:rsidR="0073087F" w:rsidRDefault="0073087F" w:rsidP="00E97D40">
            <w:pPr>
              <w:rPr>
                <w:b/>
              </w:rPr>
            </w:pPr>
            <w:r w:rsidRPr="0098074D">
              <w:rPr>
                <w:b/>
              </w:rPr>
              <w:t>GROUP 1</w:t>
            </w:r>
          </w:p>
          <w:p w:rsidR="0073087F" w:rsidRPr="0098074D" w:rsidRDefault="0073087F" w:rsidP="00E97D40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694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Landscapes</w:t>
            </w:r>
          </w:p>
          <w:p w:rsidR="0073087F" w:rsidRPr="00723A46" w:rsidRDefault="0073087F" w:rsidP="00E97D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Clay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Container</w:t>
            </w:r>
          </w:p>
        </w:tc>
        <w:tc>
          <w:tcPr>
            <w:tcW w:w="3118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Portraits</w:t>
            </w:r>
          </w:p>
        </w:tc>
        <w:tc>
          <w:tcPr>
            <w:tcW w:w="3119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2D &amp; 3D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Insects</w:t>
            </w:r>
          </w:p>
        </w:tc>
        <w:tc>
          <w:tcPr>
            <w:tcW w:w="2790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Sweet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Tooth</w:t>
            </w:r>
          </w:p>
        </w:tc>
      </w:tr>
      <w:tr w:rsidR="0073087F" w:rsidRPr="002E131E" w:rsidTr="0073087F">
        <w:trPr>
          <w:trHeight w:val="870"/>
        </w:trPr>
        <w:tc>
          <w:tcPr>
            <w:tcW w:w="1242" w:type="dxa"/>
          </w:tcPr>
          <w:p w:rsidR="0073087F" w:rsidRPr="0098074D" w:rsidRDefault="0073087F" w:rsidP="00E97D40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694" w:type="dxa"/>
          </w:tcPr>
          <w:p w:rsidR="006B07B2" w:rsidRPr="006B07B2" w:rsidRDefault="0073087F" w:rsidP="00E97D4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 xml:space="preserve">exploring ideas about the environment to culminate in a landscape painting. </w:t>
            </w:r>
          </w:p>
          <w:p w:rsidR="006B07B2" w:rsidRPr="006B07B2" w:rsidRDefault="0073087F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 xml:space="preserve">collect visual and other information by observing and recording features of the environment </w:t>
            </w:r>
          </w:p>
          <w:p w:rsidR="006B07B2" w:rsidRPr="006B07B2" w:rsidRDefault="0073087F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>use a variety of recording methods and techniques, such as photos, sketches, colour swatches and computer images</w:t>
            </w:r>
          </w:p>
          <w:p w:rsidR="006B07B2" w:rsidRP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use</w:t>
            </w:r>
            <w:r w:rsidR="0073087F" w:rsidRPr="0073087F">
              <w:rPr>
                <w:sz w:val="18"/>
                <w:szCs w:val="18"/>
              </w:rPr>
              <w:t xml:space="preserve"> knowledge and understanding of materials and processes to communicate a mood or feeling in the landscape</w:t>
            </w:r>
          </w:p>
          <w:p w:rsidR="006B07B2" w:rsidRPr="006B07B2" w:rsidRDefault="0073087F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>combine and organise shape, form, pattern and texture to suit their intentions</w:t>
            </w:r>
          </w:p>
          <w:p w:rsidR="0073087F" w:rsidRPr="002E131E" w:rsidRDefault="0073087F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>compare and comment on ideas, methods and approaches used in their own and others’ landscapes, and relate these to the context of the work</w:t>
            </w:r>
          </w:p>
        </w:tc>
        <w:tc>
          <w:tcPr>
            <w:tcW w:w="2835" w:type="dxa"/>
          </w:tcPr>
          <w:p w:rsidR="006B07B2" w:rsidRPr="006B07B2" w:rsidRDefault="00500465" w:rsidP="006B07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 xml:space="preserve">working on </w:t>
            </w:r>
            <w:r w:rsidR="006B07B2" w:rsidRPr="006B07B2">
              <w:rPr>
                <w:sz w:val="18"/>
                <w:szCs w:val="18"/>
              </w:rPr>
              <w:t>craft and design for a purpose</w:t>
            </w:r>
          </w:p>
          <w:p w:rsidR="006B07B2" w:rsidRPr="006B07B2" w:rsidRDefault="00500465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working with clay to create their own decorative container</w:t>
            </w:r>
          </w:p>
          <w:p w:rsidR="006B07B2" w:rsidRPr="006B07B2" w:rsidRDefault="00500465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select visual and other information to help them develop ideas</w:t>
            </w:r>
          </w:p>
          <w:p w:rsidR="006B07B2" w:rsidRPr="006B07B2" w:rsidRDefault="00500465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manipulate materials, tools and techniques to develop and extend their ideas for a three-dimensional form</w:t>
            </w:r>
          </w:p>
          <w:p w:rsidR="006B07B2" w:rsidRPr="006B07B2" w:rsidRDefault="00500465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 xml:space="preserve">combine visual and tactile qualities and match these to their ideas and intentions </w:t>
            </w:r>
          </w:p>
          <w:p w:rsidR="0073087F" w:rsidRPr="006B07B2" w:rsidRDefault="00500465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adapt and refine their work to reflect their own view of its purpose and meaning</w:t>
            </w:r>
          </w:p>
        </w:tc>
        <w:tc>
          <w:tcPr>
            <w:tcW w:w="3118" w:type="dxa"/>
          </w:tcPr>
          <w:p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analyse and comment on portraits and other ideas and approaches to representing the human face</w:t>
            </w:r>
          </w:p>
          <w:p w:rsidR="0073087F" w:rsidRDefault="006B07B2" w:rsidP="006B07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comment on similarities and differences between their own and others’ work</w:t>
            </w:r>
          </w:p>
          <w:p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compare portraits and self-portrait ideas and approaches with their own</w:t>
            </w:r>
            <w:r>
              <w:rPr>
                <w:sz w:val="18"/>
                <w:szCs w:val="18"/>
              </w:rPr>
              <w:t xml:space="preserve"> work</w:t>
            </w:r>
          </w:p>
          <w:p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make drawings of faces recording different light, shadow, tone space and shape</w:t>
            </w:r>
          </w:p>
          <w:p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 xml:space="preserve"> experiment with ways of representing facial proportions</w:t>
            </w:r>
          </w:p>
          <w:p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 xml:space="preserve">develop their ideas; </w:t>
            </w:r>
          </w:p>
          <w:p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combine and manipulate painting techniques to make a self-portrait drawing</w:t>
            </w:r>
            <w:r>
              <w:rPr>
                <w:sz w:val="18"/>
                <w:szCs w:val="18"/>
              </w:rPr>
              <w:t>/</w:t>
            </w:r>
            <w:r w:rsidRPr="006B07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painting</w:t>
            </w:r>
          </w:p>
          <w:p w:rsidR="006B07B2" w:rsidRP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adapt and refine their work to realise their own ideas and intentions.</w:t>
            </w:r>
          </w:p>
          <w:p w:rsidR="006B07B2" w:rsidRPr="006B07B2" w:rsidRDefault="006B07B2" w:rsidP="006B07B2">
            <w:pPr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 xml:space="preserve">produce a personal response to the theme of insects </w:t>
            </w:r>
          </w:p>
          <w:p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>exploring shape, line</w:t>
            </w:r>
            <w:r>
              <w:rPr>
                <w:rFonts w:cs="Arial"/>
                <w:sz w:val="18"/>
                <w:szCs w:val="18"/>
              </w:rPr>
              <w:t>, pattern, colour and symmetry</w:t>
            </w:r>
          </w:p>
          <w:p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 xml:space="preserve">explore ideas and </w:t>
            </w:r>
            <w:r w:rsidRPr="006B07B2">
              <w:rPr>
                <w:rFonts w:cs="Arial"/>
                <w:sz w:val="18"/>
                <w:szCs w:val="18"/>
              </w:rPr>
              <w:t>information they have res</w:t>
            </w:r>
            <w:r>
              <w:rPr>
                <w:rFonts w:cs="Arial"/>
                <w:sz w:val="18"/>
                <w:szCs w:val="18"/>
              </w:rPr>
              <w:t xml:space="preserve">earched or been presented with </w:t>
            </w:r>
          </w:p>
          <w:p w:rsidR="00723A46" w:rsidRP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>respond by experimenting appropriately to develop their work</w:t>
            </w:r>
          </w:p>
          <w:p w:rsid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 xml:space="preserve">experiment with and combine materials and techniques effectively to communicate their ideas </w:t>
            </w:r>
          </w:p>
          <w:p w:rsid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 xml:space="preserve">produce a personal response to the theme of insects </w:t>
            </w:r>
          </w:p>
          <w:p w:rsidR="00723A46" w:rsidRP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 xml:space="preserve">exploring shape, line, pattern, colour and symmetry; </w:t>
            </w:r>
            <w:r w:rsidRPr="006B07B2">
              <w:rPr>
                <w:sz w:val="18"/>
                <w:szCs w:val="18"/>
              </w:rPr>
              <w:t xml:space="preserve">compare </w:t>
            </w:r>
          </w:p>
          <w:p w:rsidR="00723A46" w:rsidRP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comment on ideas, methods and approaches in th</w:t>
            </w:r>
            <w:r w:rsidR="00723A46">
              <w:rPr>
                <w:sz w:val="18"/>
                <w:szCs w:val="18"/>
              </w:rPr>
              <w:t>eir own and others’ work</w:t>
            </w:r>
          </w:p>
          <w:p w:rsidR="006B07B2" w:rsidRP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adapt and improve their own work, according to its purpose</w:t>
            </w:r>
          </w:p>
          <w:p w:rsidR="0073087F" w:rsidRPr="006B07B2" w:rsidRDefault="0073087F" w:rsidP="006B07B2">
            <w:pPr>
              <w:pStyle w:val="ListParagraph"/>
              <w:rPr>
                <w:i/>
                <w:sz w:val="18"/>
                <w:szCs w:val="18"/>
              </w:rPr>
            </w:pPr>
          </w:p>
        </w:tc>
        <w:tc>
          <w:tcPr>
            <w:tcW w:w="2790" w:type="dxa"/>
          </w:tcPr>
          <w:p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>analyse and comment on pop art sculptures and other ideas and approaches to rep</w:t>
            </w:r>
            <w:r w:rsidR="00723A46">
              <w:rPr>
                <w:sz w:val="18"/>
                <w:szCs w:val="18"/>
              </w:rPr>
              <w:t>resenting shape, form and space</w:t>
            </w:r>
          </w:p>
          <w:p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 xml:space="preserve"> compare sculpture ideas and approaches with their own</w:t>
            </w:r>
          </w:p>
          <w:p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 xml:space="preserve"> make drawings of objects to record different viewpoints</w:t>
            </w:r>
          </w:p>
          <w:p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>experiment with ways of representing familiar objects, and develop their ideas</w:t>
            </w:r>
          </w:p>
          <w:p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>combine and manipulate painting techniques to make a still-life painting, exploring shape, form and space</w:t>
            </w:r>
          </w:p>
          <w:p w:rsidR="006B07B2" w:rsidRP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>reflect on, adapt and refine their work to realise their own ideas and intentions to create a 3D sculpture based on their work.</w:t>
            </w:r>
          </w:p>
          <w:p w:rsidR="0073087F" w:rsidRPr="006B07B2" w:rsidRDefault="0073087F" w:rsidP="006B07B2">
            <w:pPr>
              <w:pStyle w:val="ListParagraph"/>
              <w:rPr>
                <w:i/>
                <w:sz w:val="18"/>
                <w:szCs w:val="18"/>
              </w:rPr>
            </w:pPr>
          </w:p>
        </w:tc>
      </w:tr>
    </w:tbl>
    <w:p w:rsidR="0073087F" w:rsidRDefault="0073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684"/>
        <w:gridCol w:w="2814"/>
        <w:gridCol w:w="3090"/>
        <w:gridCol w:w="3094"/>
        <w:gridCol w:w="2775"/>
      </w:tblGrid>
      <w:tr w:rsidR="0073087F" w:rsidRPr="0098074D" w:rsidTr="00E97D40">
        <w:trPr>
          <w:trHeight w:val="332"/>
        </w:trPr>
        <w:tc>
          <w:tcPr>
            <w:tcW w:w="1242" w:type="dxa"/>
          </w:tcPr>
          <w:p w:rsidR="0073087F" w:rsidRDefault="0073087F" w:rsidP="00E97D40"/>
        </w:tc>
        <w:tc>
          <w:tcPr>
            <w:tcW w:w="2694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</w:p>
        </w:tc>
        <w:tc>
          <w:tcPr>
            <w:tcW w:w="2835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2</w:t>
            </w:r>
          </w:p>
        </w:tc>
        <w:tc>
          <w:tcPr>
            <w:tcW w:w="3118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1</w:t>
            </w:r>
            <w:r>
              <w:rPr>
                <w:b/>
              </w:rPr>
              <w:t xml:space="preserve"> &amp;</w:t>
            </w:r>
            <w:r w:rsidRPr="0098074D">
              <w:rPr>
                <w:b/>
              </w:rPr>
              <w:t xml:space="preserve"> 2</w:t>
            </w:r>
          </w:p>
        </w:tc>
        <w:tc>
          <w:tcPr>
            <w:tcW w:w="3119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1</w:t>
            </w:r>
          </w:p>
        </w:tc>
        <w:tc>
          <w:tcPr>
            <w:tcW w:w="2790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2</w:t>
            </w:r>
          </w:p>
        </w:tc>
      </w:tr>
      <w:tr w:rsidR="0073087F" w:rsidTr="00E97D40">
        <w:trPr>
          <w:trHeight w:val="870"/>
        </w:trPr>
        <w:tc>
          <w:tcPr>
            <w:tcW w:w="1242" w:type="dxa"/>
          </w:tcPr>
          <w:p w:rsidR="0073087F" w:rsidRDefault="0073087F" w:rsidP="00E97D40">
            <w:pPr>
              <w:rPr>
                <w:b/>
              </w:rPr>
            </w:pPr>
            <w:r>
              <w:rPr>
                <w:b/>
              </w:rPr>
              <w:t>GROUP 2</w:t>
            </w:r>
          </w:p>
          <w:p w:rsidR="0073087F" w:rsidRPr="0098074D" w:rsidRDefault="0073087F" w:rsidP="00E97D40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694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Sweet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Tooth</w:t>
            </w:r>
          </w:p>
        </w:tc>
        <w:tc>
          <w:tcPr>
            <w:tcW w:w="2835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Portraits</w:t>
            </w:r>
          </w:p>
        </w:tc>
        <w:tc>
          <w:tcPr>
            <w:tcW w:w="3118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Underwater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Art</w:t>
            </w:r>
          </w:p>
        </w:tc>
        <w:tc>
          <w:tcPr>
            <w:tcW w:w="3119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Decorative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Tile</w:t>
            </w:r>
          </w:p>
        </w:tc>
        <w:tc>
          <w:tcPr>
            <w:tcW w:w="2790" w:type="dxa"/>
          </w:tcPr>
          <w:p w:rsidR="0073087F" w:rsidRPr="00723A46" w:rsidRDefault="0073087F" w:rsidP="00E97D40">
            <w:pPr>
              <w:rPr>
                <w:sz w:val="24"/>
                <w:szCs w:val="24"/>
              </w:rPr>
            </w:pPr>
            <w:proofErr w:type="spellStart"/>
            <w:r w:rsidRPr="00723A46">
              <w:rPr>
                <w:sz w:val="24"/>
                <w:szCs w:val="24"/>
              </w:rPr>
              <w:t>Hunterwasser</w:t>
            </w:r>
            <w:proofErr w:type="spellEnd"/>
          </w:p>
        </w:tc>
      </w:tr>
      <w:tr w:rsidR="0073087F" w:rsidRPr="002E131E" w:rsidTr="00E97D40">
        <w:trPr>
          <w:trHeight w:val="870"/>
        </w:trPr>
        <w:tc>
          <w:tcPr>
            <w:tcW w:w="1242" w:type="dxa"/>
          </w:tcPr>
          <w:p w:rsidR="0073087F" w:rsidRPr="0098074D" w:rsidRDefault="0073087F" w:rsidP="00E97D40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694" w:type="dxa"/>
          </w:tcPr>
          <w:p w:rsidR="00723A46" w:rsidRPr="00723A46" w:rsidRDefault="00377B59" w:rsidP="00723A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investigating Pop Art through the theme of “Sweet Tooth” 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analyse and comment on pop art sculptures and paintings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research the Pop art movement, different artists, their unique techniques and processes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comment on similarities and differences between their own and others’ work 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 experiment with ways of representing familiar objects through experimentation with painting techniques to make a still-life painting and a 3D sculpture</w:t>
            </w:r>
          </w:p>
          <w:p w:rsidR="00377B59" w:rsidRPr="00723A46" w:rsidRDefault="00377B59" w:rsidP="00723A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adapt and refine their work to realise their own ideas and intentions.</w:t>
            </w:r>
          </w:p>
          <w:p w:rsidR="0073087F" w:rsidRPr="00723A46" w:rsidRDefault="0073087F" w:rsidP="00723A46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B07B2" w:rsidRPr="00723A46" w:rsidRDefault="006B07B2" w:rsidP="00723A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analyse and comment on portraits and other ideas and approaches to representing the human face</w:t>
            </w:r>
          </w:p>
          <w:p w:rsidR="006B07B2" w:rsidRPr="00723A46" w:rsidRDefault="006B07B2" w:rsidP="00723A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comment on similarities and differences bet</w:t>
            </w:r>
            <w:r w:rsidR="00723A46" w:rsidRPr="00723A46">
              <w:rPr>
                <w:sz w:val="20"/>
                <w:szCs w:val="20"/>
              </w:rPr>
              <w:t>ween their own and others’ work</w:t>
            </w:r>
          </w:p>
          <w:p w:rsidR="006B07B2" w:rsidRPr="00723A46" w:rsidRDefault="006B07B2" w:rsidP="00723A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compare portraits and self-portrait ideas and approaches with their own</w:t>
            </w:r>
          </w:p>
          <w:p w:rsidR="00723A46" w:rsidRPr="00723A46" w:rsidRDefault="006B07B2" w:rsidP="00723A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make drawings of faces recording different light, shadow, tone space and shape</w:t>
            </w:r>
          </w:p>
          <w:p w:rsidR="00723A46" w:rsidRPr="00723A46" w:rsidRDefault="006B07B2" w:rsidP="00723A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experiment with ways of representing facial proportions, and develop their ideas</w:t>
            </w:r>
          </w:p>
          <w:p w:rsidR="00723A46" w:rsidRPr="00723A46" w:rsidRDefault="006B07B2" w:rsidP="00723A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combine and manipulate painting techniques to make a self-portrait drawing and painting</w:t>
            </w:r>
          </w:p>
          <w:p w:rsidR="006B07B2" w:rsidRPr="00723A46" w:rsidRDefault="006B07B2" w:rsidP="00723A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adapt and refine their work to realise their own ideas and intentions.</w:t>
            </w:r>
          </w:p>
          <w:p w:rsidR="0073087F" w:rsidRPr="00723A46" w:rsidRDefault="0073087F" w:rsidP="00723A46">
            <w:pPr>
              <w:pStyle w:val="ListParagrap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723A46" w:rsidRPr="00723A46" w:rsidRDefault="00377B59" w:rsidP="00723A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investigating underwater art 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 how nature can inspire the artwork of various artists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explore how shape and colour can be organised and combined to create patterns for different purposes 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collect visual information. 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experiment with underwater themes and ceramic artistic approaches. 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match visual and tactile qualities to their intentions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adapt and improve on their initial designs </w:t>
            </w:r>
          </w:p>
          <w:p w:rsidR="00377B59" w:rsidRPr="00723A46" w:rsidRDefault="00723A46" w:rsidP="00723A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d</w:t>
            </w:r>
            <w:r w:rsidR="00377B59" w:rsidRPr="00723A46">
              <w:rPr>
                <w:sz w:val="20"/>
                <w:szCs w:val="20"/>
              </w:rPr>
              <w:t>evelop these into a final piece.</w:t>
            </w:r>
          </w:p>
          <w:p w:rsidR="0073087F" w:rsidRPr="00723A46" w:rsidRDefault="0073087F" w:rsidP="00723A46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73087F" w:rsidRPr="00723A46" w:rsidRDefault="00723A46" w:rsidP="00E97D4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 xml:space="preserve">Discuss </w:t>
            </w:r>
            <w:r w:rsidR="006B07B2" w:rsidRPr="00723A46">
              <w:rPr>
                <w:rFonts w:cs="Arial"/>
                <w:sz w:val="20"/>
                <w:szCs w:val="20"/>
              </w:rPr>
              <w:t>the form of the tiles and how shapes are arranged.</w:t>
            </w:r>
          </w:p>
          <w:p w:rsidR="006B07B2" w:rsidRPr="00723A46" w:rsidRDefault="00723A46" w:rsidP="00E97D4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explore</w:t>
            </w:r>
            <w:r w:rsidR="006B07B2" w:rsidRPr="00723A46">
              <w:rPr>
                <w:rFonts w:cs="Arial"/>
                <w:sz w:val="20"/>
                <w:szCs w:val="20"/>
              </w:rPr>
              <w:t xml:space="preserve"> the work</w:t>
            </w:r>
            <w:r w:rsidRPr="00723A46">
              <w:rPr>
                <w:rFonts w:cs="Arial"/>
                <w:sz w:val="20"/>
                <w:szCs w:val="20"/>
              </w:rPr>
              <w:t xml:space="preserve"> of contemporary craftspeople</w:t>
            </w:r>
          </w:p>
          <w:p w:rsidR="00723A46" w:rsidRPr="00723A46" w:rsidRDefault="006B07B2" w:rsidP="00E97D4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make drawings in their sketchbooks of the tiles and patterns studied</w:t>
            </w:r>
          </w:p>
          <w:p w:rsidR="006B07B2" w:rsidRPr="00723A46" w:rsidRDefault="006B07B2" w:rsidP="00E97D4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annotate their work, commenting on distinctive features,</w:t>
            </w:r>
          </w:p>
          <w:p w:rsidR="00723A46" w:rsidRP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 xml:space="preserve">create designs for their own tiles. </w:t>
            </w:r>
          </w:p>
          <w:p w:rsidR="00723A46" w:rsidRP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Discuss the idea that each tile should be their personal response to the sources they have been shown.</w:t>
            </w:r>
          </w:p>
          <w:p w:rsidR="006B07B2" w:rsidRP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use a variety of methods and approaches to communicate ideas, and to design and make a decorative tile.</w:t>
            </w:r>
          </w:p>
          <w:p w:rsidR="006B07B2" w:rsidRPr="00723A46" w:rsidRDefault="006B07B2" w:rsidP="006B07B2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723A46" w:rsidRPr="00723A46" w:rsidRDefault="00377B59" w:rsidP="00723A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explore the work of Fredrich Hundertwasser and his architectural and decorative pieces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collect and record images that have meaning for them as well as collecting visual and other information for their work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experiment with and use their knowledge been of painting techniques 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communicate ideas and experiences</w:t>
            </w:r>
          </w:p>
          <w:p w:rsidR="00723A46" w:rsidRPr="00723A46" w:rsidRDefault="00377B59" w:rsidP="00723A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compare and comment on ideas, methods and approaches in their own and others’ work </w:t>
            </w:r>
          </w:p>
          <w:p w:rsidR="00377B59" w:rsidRPr="00723A46" w:rsidRDefault="00377B59" w:rsidP="00723A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adapt and improve their own work, according to its purpose</w:t>
            </w:r>
          </w:p>
          <w:p w:rsidR="0073087F" w:rsidRPr="00723A46" w:rsidRDefault="0073087F" w:rsidP="00723A46">
            <w:pPr>
              <w:rPr>
                <w:i/>
                <w:sz w:val="20"/>
                <w:szCs w:val="20"/>
              </w:rPr>
            </w:pPr>
          </w:p>
        </w:tc>
      </w:tr>
    </w:tbl>
    <w:p w:rsidR="0073087F" w:rsidRDefault="0073087F"/>
    <w:p w:rsidR="00723A46" w:rsidRDefault="00723A46"/>
    <w:p w:rsidR="00723A46" w:rsidRDefault="00723A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676"/>
        <w:gridCol w:w="2818"/>
        <w:gridCol w:w="3090"/>
        <w:gridCol w:w="3102"/>
        <w:gridCol w:w="2772"/>
      </w:tblGrid>
      <w:tr w:rsidR="0073087F" w:rsidRPr="0098074D" w:rsidTr="00E97D40">
        <w:trPr>
          <w:trHeight w:val="332"/>
        </w:trPr>
        <w:tc>
          <w:tcPr>
            <w:tcW w:w="1242" w:type="dxa"/>
          </w:tcPr>
          <w:p w:rsidR="0073087F" w:rsidRDefault="0073087F" w:rsidP="00E97D40"/>
        </w:tc>
        <w:tc>
          <w:tcPr>
            <w:tcW w:w="2694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</w:p>
        </w:tc>
        <w:tc>
          <w:tcPr>
            <w:tcW w:w="2835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2</w:t>
            </w:r>
          </w:p>
        </w:tc>
        <w:tc>
          <w:tcPr>
            <w:tcW w:w="3118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1</w:t>
            </w:r>
            <w:r>
              <w:rPr>
                <w:b/>
              </w:rPr>
              <w:t xml:space="preserve"> &amp;</w:t>
            </w:r>
            <w:r w:rsidRPr="0098074D">
              <w:rPr>
                <w:b/>
              </w:rPr>
              <w:t xml:space="preserve"> 2</w:t>
            </w:r>
          </w:p>
        </w:tc>
        <w:tc>
          <w:tcPr>
            <w:tcW w:w="3119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1</w:t>
            </w:r>
          </w:p>
        </w:tc>
        <w:tc>
          <w:tcPr>
            <w:tcW w:w="2790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2</w:t>
            </w:r>
          </w:p>
        </w:tc>
      </w:tr>
      <w:tr w:rsidR="0073087F" w:rsidTr="00E97D40">
        <w:trPr>
          <w:trHeight w:val="870"/>
        </w:trPr>
        <w:tc>
          <w:tcPr>
            <w:tcW w:w="1242" w:type="dxa"/>
          </w:tcPr>
          <w:p w:rsidR="0073087F" w:rsidRDefault="004C5790" w:rsidP="00E97D40">
            <w:pPr>
              <w:rPr>
                <w:b/>
              </w:rPr>
            </w:pPr>
            <w:r>
              <w:rPr>
                <w:b/>
              </w:rPr>
              <w:t>GROUP 3</w:t>
            </w:r>
          </w:p>
          <w:p w:rsidR="0073087F" w:rsidRPr="0098074D" w:rsidRDefault="0073087F" w:rsidP="00E97D40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694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Aboriginal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Art</w:t>
            </w:r>
          </w:p>
        </w:tc>
        <w:tc>
          <w:tcPr>
            <w:tcW w:w="2835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Optical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Art</w:t>
            </w:r>
          </w:p>
        </w:tc>
        <w:tc>
          <w:tcPr>
            <w:tcW w:w="3118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Introducing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Clay</w:t>
            </w:r>
          </w:p>
        </w:tc>
        <w:tc>
          <w:tcPr>
            <w:tcW w:w="3119" w:type="dxa"/>
          </w:tcPr>
          <w:p w:rsidR="0073087F" w:rsidRPr="00723A46" w:rsidRDefault="0073087F" w:rsidP="00E97D40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Exploring Formal Elements</w:t>
            </w:r>
          </w:p>
        </w:tc>
        <w:tc>
          <w:tcPr>
            <w:tcW w:w="2790" w:type="dxa"/>
          </w:tcPr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Decorative </w:t>
            </w:r>
          </w:p>
          <w:p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Tiles</w:t>
            </w:r>
          </w:p>
        </w:tc>
      </w:tr>
      <w:tr w:rsidR="0073087F" w:rsidRPr="002E131E" w:rsidTr="00E97D40">
        <w:trPr>
          <w:trHeight w:val="870"/>
        </w:trPr>
        <w:tc>
          <w:tcPr>
            <w:tcW w:w="1242" w:type="dxa"/>
          </w:tcPr>
          <w:p w:rsidR="0073087F" w:rsidRPr="0098074D" w:rsidRDefault="0073087F" w:rsidP="00E97D40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694" w:type="dxa"/>
          </w:tcPr>
          <w:p w:rsidR="00723A46" w:rsidRPr="00323E90" w:rsidRDefault="00723A46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explore </w:t>
            </w:r>
            <w:r w:rsidR="00500465" w:rsidRPr="00323E90">
              <w:t>the art and craft of the Aboriginal peoples of Australia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explore ideas about journeys and creation stories in Aboriginal Art and culture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collect information about Aboriginal signs and symbols for their work </w:t>
            </w:r>
          </w:p>
          <w:p w:rsidR="00723A46" w:rsidRPr="00323E90" w:rsidRDefault="00723A46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i</w:t>
            </w:r>
            <w:r w:rsidR="00500465" w:rsidRPr="00323E90">
              <w:t>nvestigate lines, shapes, colours and textures to produce work on the theme of Aboriginal Art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combine a variety of painting, print-making and collage techniques to enhance their work</w:t>
            </w:r>
          </w:p>
          <w:p w:rsidR="0073087F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Comment on ideas, methods and approaches used in their own and </w:t>
            </w:r>
            <w:r w:rsidR="00723A46" w:rsidRPr="00323E90">
              <w:t>the’ work of others</w:t>
            </w:r>
          </w:p>
        </w:tc>
        <w:tc>
          <w:tcPr>
            <w:tcW w:w="2835" w:type="dxa"/>
          </w:tcPr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323E90">
              <w:t>explore Optical Art and Futurism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323E90">
              <w:t xml:space="preserve">explore the relationships between shape, colour and pattern 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323E90">
              <w:t>research optical artists, their unique techniques and processes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323E90">
              <w:t>experiment with and use their knowledge materials and processes to communicate ideas and meanings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323E90">
              <w:t xml:space="preserve">comment on similarities and differences between their own and others’ work 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323E90">
              <w:t>adapt and improve their own work, according to its purpose</w:t>
            </w:r>
          </w:p>
          <w:p w:rsidR="0073087F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323E90">
              <w:t>create an appropriate action plan for collaborating in the makin</w:t>
            </w:r>
            <w:r w:rsidR="00723A46" w:rsidRPr="00323E90">
              <w:t>g of the final piece</w:t>
            </w:r>
          </w:p>
        </w:tc>
        <w:tc>
          <w:tcPr>
            <w:tcW w:w="3118" w:type="dxa"/>
          </w:tcPr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introduced to working with clay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explore shape, form, space and decoration 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work from source material to help them with </w:t>
            </w:r>
            <w:r w:rsidR="00723A46" w:rsidRPr="00323E90">
              <w:t>their work.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experiment with and combine materials and processes of design and make a three-dimensional </w:t>
            </w:r>
          </w:p>
          <w:p w:rsidR="00723A46" w:rsidRPr="00323E90" w:rsidRDefault="00723A46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exploring forms which consist</w:t>
            </w:r>
            <w:r w:rsidR="00500465" w:rsidRPr="00323E90">
              <w:t xml:space="preserve"> of a container which is personal to them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compare and discuss ideas, methods and </w:t>
            </w:r>
            <w:r w:rsidR="00723A46" w:rsidRPr="00323E90">
              <w:t>ways of working in others' work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relating </w:t>
            </w:r>
            <w:r w:rsidR="00723A46" w:rsidRPr="00323E90">
              <w:t>methods</w:t>
            </w:r>
            <w:r w:rsidRPr="00323E90">
              <w:t xml:space="preserve"> to their own ideas </w:t>
            </w:r>
          </w:p>
          <w:p w:rsidR="0073087F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adapt and improve their work as it progresses</w:t>
            </w:r>
          </w:p>
        </w:tc>
        <w:tc>
          <w:tcPr>
            <w:tcW w:w="3119" w:type="dxa"/>
          </w:tcPr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investigating the formal elements of art to develop their skill base</w:t>
            </w:r>
          </w:p>
          <w:p w:rsidR="00723A46" w:rsidRPr="00323E90" w:rsidRDefault="00723A46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e</w:t>
            </w:r>
            <w:r w:rsidR="00500465" w:rsidRPr="00323E90">
              <w:t>xplore shape, form, space and decoration, through the formal elements, line, shape, colour, light shadow, shading and tone</w:t>
            </w:r>
          </w:p>
          <w:p w:rsidR="00723A46" w:rsidRPr="00323E90" w:rsidRDefault="00723A46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work </w:t>
            </w:r>
            <w:r w:rsidR="00500465" w:rsidRPr="00323E90">
              <w:t>from source material to help them with their work</w:t>
            </w:r>
          </w:p>
          <w:p w:rsidR="00723A46" w:rsidRPr="00323E90" w:rsidRDefault="00500465" w:rsidP="00723A4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create their individual responses through experimentation and combine materials and processes</w:t>
            </w:r>
          </w:p>
          <w:p w:rsidR="00323E90" w:rsidRPr="00323E90" w:rsidRDefault="00323E90" w:rsidP="00323E9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research </w:t>
            </w:r>
            <w:r w:rsidR="00500465" w:rsidRPr="00323E90">
              <w:t xml:space="preserve">the artist Frank Stella and create a collage influenced on his work </w:t>
            </w:r>
          </w:p>
          <w:p w:rsidR="00323E90" w:rsidRPr="00323E90" w:rsidRDefault="00500465" w:rsidP="00323E9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compare and discuss ideas, methods and w</w:t>
            </w:r>
            <w:r w:rsidR="00323E90" w:rsidRPr="00323E90">
              <w:t>ays of working in others' work</w:t>
            </w:r>
          </w:p>
          <w:p w:rsidR="00323E90" w:rsidRPr="00323E90" w:rsidRDefault="00500465" w:rsidP="00323E9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relating </w:t>
            </w:r>
            <w:r w:rsidR="00323E90" w:rsidRPr="00323E90">
              <w:t>methods</w:t>
            </w:r>
            <w:r w:rsidRPr="00323E90">
              <w:t xml:space="preserve"> to their own idea</w:t>
            </w:r>
          </w:p>
          <w:p w:rsidR="0073087F" w:rsidRPr="00323E90" w:rsidRDefault="00500465" w:rsidP="00323E9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adapt and improve their work as it progresses.</w:t>
            </w:r>
          </w:p>
        </w:tc>
        <w:tc>
          <w:tcPr>
            <w:tcW w:w="2790" w:type="dxa"/>
          </w:tcPr>
          <w:p w:rsidR="00500465" w:rsidRPr="00323E90" w:rsidRDefault="00500465" w:rsidP="00323E90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323E90">
              <w:rPr>
                <w:rFonts w:cs="Arial"/>
              </w:rPr>
              <w:t>to collect visual and other information to help them develop their ideas about the roles and purposes of artists, craftspeople and designers working in different cultures</w:t>
            </w:r>
          </w:p>
          <w:p w:rsidR="00500465" w:rsidRPr="00323E90" w:rsidRDefault="00500465" w:rsidP="00323E90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323E90">
              <w:rPr>
                <w:rFonts w:cs="Arial"/>
              </w:rPr>
              <w:t xml:space="preserve">to record from first-hand observation </w:t>
            </w:r>
          </w:p>
          <w:p w:rsidR="00323E90" w:rsidRPr="00323E90" w:rsidRDefault="00500465" w:rsidP="00323E90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323E90">
              <w:rPr>
                <w:rFonts w:cs="Arial"/>
              </w:rPr>
              <w:t>to explore ideas for decorative tiles</w:t>
            </w:r>
          </w:p>
          <w:p w:rsidR="00323E90" w:rsidRPr="00323E90" w:rsidRDefault="00500465" w:rsidP="00500465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323E90">
              <w:rPr>
                <w:rFonts w:cs="Arial"/>
              </w:rPr>
              <w:t>to investigate and combine visual and tactile qualities of materials and processes</w:t>
            </w:r>
          </w:p>
          <w:p w:rsidR="00500465" w:rsidRPr="00323E90" w:rsidRDefault="00500465" w:rsidP="00500465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323E90">
              <w:rPr>
                <w:rFonts w:cs="Arial"/>
              </w:rPr>
              <w:t>apply experience of materials and processes,</w:t>
            </w:r>
          </w:p>
          <w:p w:rsidR="00323E90" w:rsidRPr="00323E90" w:rsidRDefault="00500465" w:rsidP="0050046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rPr>
                <w:rFonts w:cs="Arial"/>
              </w:rPr>
              <w:t>explore different ways of elaborating on the basic form by adding materials</w:t>
            </w:r>
          </w:p>
          <w:p w:rsidR="00323E90" w:rsidRPr="00323E90" w:rsidRDefault="00500465" w:rsidP="00323E9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rPr>
                <w:rFonts w:cs="Arial"/>
              </w:rPr>
              <w:t xml:space="preserve">build a clay tile form </w:t>
            </w:r>
            <w:r w:rsidR="00323E90" w:rsidRPr="00323E90">
              <w:rPr>
                <w:rFonts w:cs="Arial"/>
              </w:rPr>
              <w:t>using a combination of methods</w:t>
            </w:r>
          </w:p>
          <w:p w:rsidR="00500465" w:rsidRPr="00323E90" w:rsidRDefault="00500465" w:rsidP="00323E9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rPr>
                <w:rFonts w:cs="Arial"/>
              </w:rPr>
              <w:t>control and create a visually interesting form that has meaning and is unique</w:t>
            </w:r>
          </w:p>
        </w:tc>
      </w:tr>
    </w:tbl>
    <w:p w:rsidR="0073087F" w:rsidRDefault="0073087F"/>
    <w:p w:rsidR="00500465" w:rsidRPr="0075738D" w:rsidRDefault="00500465" w:rsidP="00500465">
      <w:pPr>
        <w:jc w:val="center"/>
        <w:rPr>
          <w:rFonts w:ascii="Comic Sans MS" w:hAnsi="Comic Sans MS"/>
          <w:b/>
          <w:sz w:val="24"/>
          <w:szCs w:val="24"/>
        </w:rPr>
      </w:pPr>
      <w:r w:rsidRPr="0075738D">
        <w:rPr>
          <w:rFonts w:ascii="Comic Sans MS" w:hAnsi="Comic Sans MS"/>
          <w:b/>
          <w:sz w:val="24"/>
          <w:szCs w:val="24"/>
        </w:rPr>
        <w:lastRenderedPageBreak/>
        <w:t>Art and Design at Key Stage 4</w:t>
      </w:r>
    </w:p>
    <w:p w:rsidR="00500465" w:rsidRPr="0075738D" w:rsidRDefault="00500465" w:rsidP="00500465">
      <w:p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>The GCSE course encourages students to develop:</w:t>
      </w:r>
    </w:p>
    <w:p w:rsidR="00500465" w:rsidRPr="0075738D" w:rsidRDefault="00500465" w:rsidP="0050046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>creative and imaginative powers, and practical skills for communicating and expressing ideas, feelings and meanings in art, craft and design;</w:t>
      </w:r>
    </w:p>
    <w:p w:rsidR="00500465" w:rsidRPr="0075738D" w:rsidRDefault="00500465" w:rsidP="0050046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>investigate, analytical, experimental and interpretative capabilities, aesthetic understanding and critical skills;</w:t>
      </w:r>
    </w:p>
    <w:p w:rsidR="00500465" w:rsidRPr="0075738D" w:rsidRDefault="00500465" w:rsidP="0050046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>understanding of codes and conventions of art, craft and design and awareness of contexts in which they operate;</w:t>
      </w:r>
    </w:p>
    <w:p w:rsidR="00500465" w:rsidRPr="00E434E7" w:rsidRDefault="00500465" w:rsidP="0050046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 xml:space="preserve">knowledge and understanding of art, craft and design in contemporary societies and in other times and cultures. </w:t>
      </w:r>
    </w:p>
    <w:p w:rsidR="00500465" w:rsidRPr="0075738D" w:rsidRDefault="00500465" w:rsidP="00500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part of the course pupils are expected to develop t</w:t>
      </w:r>
      <w:r w:rsidRPr="0075738D">
        <w:rPr>
          <w:rFonts w:ascii="Comic Sans MS" w:hAnsi="Comic Sans MS"/>
          <w:sz w:val="24"/>
          <w:szCs w:val="24"/>
        </w:rPr>
        <w:t>wo, th</w:t>
      </w:r>
      <w:r>
        <w:rPr>
          <w:rFonts w:ascii="Comic Sans MS" w:hAnsi="Comic Sans MS"/>
          <w:sz w:val="24"/>
          <w:szCs w:val="24"/>
        </w:rPr>
        <w:t xml:space="preserve">ree or four units of coursework. </w:t>
      </w:r>
      <w:r w:rsidRPr="0075738D">
        <w:rPr>
          <w:rFonts w:ascii="Comic Sans MS" w:hAnsi="Comic Sans MS"/>
          <w:sz w:val="24"/>
          <w:szCs w:val="24"/>
        </w:rPr>
        <w:t xml:space="preserve">A coursework unit should include preparatory work, sketch books, logs or journals related to the final piece(s) </w:t>
      </w:r>
      <w:r>
        <w:rPr>
          <w:rFonts w:ascii="Comic Sans MS" w:hAnsi="Comic Sans MS"/>
          <w:sz w:val="24"/>
          <w:szCs w:val="24"/>
        </w:rPr>
        <w:t xml:space="preserve">in the chosen area(s) of study. </w:t>
      </w:r>
      <w:r w:rsidRPr="0075738D">
        <w:rPr>
          <w:rFonts w:ascii="Comic Sans MS" w:hAnsi="Comic Sans MS"/>
          <w:sz w:val="24"/>
          <w:szCs w:val="24"/>
        </w:rPr>
        <w:t>All assessment objectives must be met in the Coursework as a whole.</w:t>
      </w:r>
    </w:p>
    <w:p w:rsidR="00500465" w:rsidRPr="0075738D" w:rsidRDefault="00500465" w:rsidP="00500465">
      <w:pPr>
        <w:rPr>
          <w:rFonts w:ascii="Comic Sans MS" w:hAnsi="Comic Sans MS"/>
          <w:sz w:val="24"/>
          <w:szCs w:val="24"/>
        </w:rPr>
      </w:pPr>
    </w:p>
    <w:p w:rsidR="00500465" w:rsidRPr="0075738D" w:rsidRDefault="00500465" w:rsidP="00500465">
      <w:pPr>
        <w:rPr>
          <w:rFonts w:ascii="Comic Sans MS" w:hAnsi="Comic Sans MS"/>
          <w:b/>
          <w:sz w:val="24"/>
          <w:szCs w:val="24"/>
        </w:rPr>
      </w:pPr>
      <w:r w:rsidRPr="0075738D">
        <w:rPr>
          <w:rFonts w:ascii="Comic Sans MS" w:hAnsi="Comic Sans MS"/>
          <w:b/>
          <w:sz w:val="24"/>
          <w:szCs w:val="24"/>
        </w:rPr>
        <w:t>Assessment Objectives</w:t>
      </w:r>
    </w:p>
    <w:p w:rsidR="00500465" w:rsidRPr="00E434E7" w:rsidRDefault="00500465" w:rsidP="00500465">
      <w:pPr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sz w:val="24"/>
          <w:szCs w:val="24"/>
        </w:rPr>
        <w:t>Students will be required to demonstrate their ability to:</w:t>
      </w:r>
    </w:p>
    <w:p w:rsidR="00500465" w:rsidRPr="00E434E7" w:rsidRDefault="00500465" w:rsidP="00500465">
      <w:pPr>
        <w:ind w:left="720" w:hanging="720"/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b/>
          <w:sz w:val="24"/>
          <w:szCs w:val="24"/>
        </w:rPr>
        <w:t>AO1</w:t>
      </w:r>
      <w:r w:rsidRPr="00E434E7">
        <w:rPr>
          <w:rFonts w:ascii="Comic Sans MS" w:hAnsi="Comic Sans MS"/>
          <w:sz w:val="24"/>
          <w:szCs w:val="24"/>
        </w:rPr>
        <w:tab/>
        <w:t>record observations, experiences and ideas in forms that are appropriate to intentions;</w:t>
      </w:r>
    </w:p>
    <w:p w:rsidR="00500465" w:rsidRPr="00E434E7" w:rsidRDefault="00500465" w:rsidP="00500465">
      <w:pPr>
        <w:ind w:left="720" w:hanging="720"/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b/>
          <w:sz w:val="24"/>
          <w:szCs w:val="24"/>
        </w:rPr>
        <w:t>AO2</w:t>
      </w:r>
      <w:r w:rsidRPr="00E434E7">
        <w:rPr>
          <w:rFonts w:ascii="Comic Sans MS" w:hAnsi="Comic Sans MS"/>
          <w:sz w:val="24"/>
          <w:szCs w:val="24"/>
        </w:rPr>
        <w:tab/>
        <w:t>analyse and evaluate images, objects and artefacts showing understanding of context;</w:t>
      </w:r>
    </w:p>
    <w:p w:rsidR="00500465" w:rsidRPr="00E434E7" w:rsidRDefault="00500465" w:rsidP="00500465">
      <w:pPr>
        <w:ind w:left="720" w:hanging="720"/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b/>
          <w:sz w:val="24"/>
          <w:szCs w:val="24"/>
        </w:rPr>
        <w:t>AO3</w:t>
      </w:r>
      <w:r w:rsidRPr="00E434E7">
        <w:rPr>
          <w:rFonts w:ascii="Comic Sans MS" w:hAnsi="Comic Sans MS"/>
          <w:sz w:val="24"/>
          <w:szCs w:val="24"/>
        </w:rPr>
        <w:tab/>
        <w:t>develop and explore ideas using media, processes and resources, reviewing, modifying and refining work as it progresses;</w:t>
      </w:r>
    </w:p>
    <w:p w:rsidR="00500465" w:rsidRPr="00E434E7" w:rsidRDefault="00500465" w:rsidP="00500465">
      <w:pPr>
        <w:ind w:left="720" w:hanging="720"/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b/>
          <w:sz w:val="24"/>
          <w:szCs w:val="24"/>
        </w:rPr>
        <w:t>AO4</w:t>
      </w:r>
      <w:r w:rsidRPr="00E434E7">
        <w:rPr>
          <w:rFonts w:ascii="Comic Sans MS" w:hAnsi="Comic Sans MS"/>
          <w:sz w:val="24"/>
          <w:szCs w:val="24"/>
        </w:rPr>
        <w:tab/>
        <w:t>present a personal response, realising intentions and making informed connections with the work of others</w:t>
      </w:r>
    </w:p>
    <w:p w:rsidR="00500465" w:rsidRDefault="00500465" w:rsidP="00500465">
      <w:r w:rsidRPr="00E434E7">
        <w:rPr>
          <w:rFonts w:ascii="Comic Sans MS" w:hAnsi="Comic Sans MS"/>
          <w:sz w:val="24"/>
          <w:szCs w:val="24"/>
        </w:rPr>
        <w:t xml:space="preserve">At the end of year 11 the GCSE Students take part in </w:t>
      </w:r>
      <w:proofErr w:type="spellStart"/>
      <w:proofErr w:type="gramStart"/>
      <w:r w:rsidRPr="00E434E7">
        <w:rPr>
          <w:rFonts w:ascii="Comic Sans MS" w:hAnsi="Comic Sans MS"/>
          <w:sz w:val="24"/>
          <w:szCs w:val="24"/>
        </w:rPr>
        <w:t>a</w:t>
      </w:r>
      <w:proofErr w:type="spellEnd"/>
      <w:proofErr w:type="gramEnd"/>
      <w:r w:rsidRPr="00E434E7">
        <w:rPr>
          <w:rFonts w:ascii="Comic Sans MS" w:hAnsi="Comic Sans MS"/>
          <w:sz w:val="24"/>
          <w:szCs w:val="24"/>
        </w:rPr>
        <w:t xml:space="preserve"> examination where Students will be required to respond to </w:t>
      </w:r>
      <w:r w:rsidRPr="00E434E7">
        <w:rPr>
          <w:rFonts w:ascii="Comic Sans MS" w:hAnsi="Comic Sans MS"/>
          <w:b/>
          <w:sz w:val="24"/>
          <w:szCs w:val="24"/>
        </w:rPr>
        <w:t>one</w:t>
      </w:r>
      <w:r w:rsidRPr="00E434E7">
        <w:rPr>
          <w:rFonts w:ascii="Comic Sans MS" w:hAnsi="Comic Sans MS"/>
          <w:sz w:val="24"/>
          <w:szCs w:val="24"/>
        </w:rPr>
        <w:t xml:space="preserve"> starting point in their chose option. A response to all assessment objectives is required. Starting points will be set by AQA. Students are provided with a preparatory period of 4 weeks, followed by 10 hours of supervised time. Students will be expected to develop their own work to resolve their investigations, producing a final piece or pieces based upon preparatory studies and research</w:t>
      </w:r>
    </w:p>
    <w:sectPr w:rsidR="00500465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7F"/>
    <w:rsid w:val="00275027"/>
    <w:rsid w:val="00286958"/>
    <w:rsid w:val="00323E90"/>
    <w:rsid w:val="00377B59"/>
    <w:rsid w:val="004C5790"/>
    <w:rsid w:val="00500465"/>
    <w:rsid w:val="006B07B2"/>
    <w:rsid w:val="00723A46"/>
    <w:rsid w:val="0073087F"/>
    <w:rsid w:val="007A34EE"/>
    <w:rsid w:val="00861CE6"/>
    <w:rsid w:val="00AE2A26"/>
    <w:rsid w:val="00B456B2"/>
    <w:rsid w:val="00D55413"/>
    <w:rsid w:val="00E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2018-11-27T16:20:00Z</dcterms:created>
  <dcterms:modified xsi:type="dcterms:W3CDTF">2018-11-27T16:20:00Z</dcterms:modified>
</cp:coreProperties>
</file>